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3E3428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3E3428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D066E8" w:rsidRPr="003E3428">
        <w:rPr>
          <w:rFonts w:ascii="Times New Roman" w:hAnsi="Times New Roman"/>
          <w:b/>
          <w:sz w:val="28"/>
          <w:szCs w:val="28"/>
        </w:rPr>
        <w:t>второго</w:t>
      </w:r>
      <w:r w:rsidR="00423CBF" w:rsidRPr="003E3428">
        <w:rPr>
          <w:rFonts w:ascii="Times New Roman" w:hAnsi="Times New Roman"/>
          <w:b/>
          <w:sz w:val="28"/>
          <w:szCs w:val="28"/>
        </w:rPr>
        <w:t xml:space="preserve"> </w:t>
      </w:r>
      <w:r w:rsidRPr="003E3428">
        <w:rPr>
          <w:rFonts w:ascii="Times New Roman" w:hAnsi="Times New Roman"/>
          <w:b/>
          <w:sz w:val="28"/>
          <w:szCs w:val="28"/>
        </w:rPr>
        <w:t>этап</w:t>
      </w:r>
      <w:r w:rsidR="00FA1945" w:rsidRPr="003E3428">
        <w:rPr>
          <w:rFonts w:ascii="Times New Roman" w:hAnsi="Times New Roman"/>
          <w:b/>
          <w:sz w:val="28"/>
          <w:szCs w:val="28"/>
        </w:rPr>
        <w:t>а</w:t>
      </w:r>
    </w:p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3E3428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3E3428">
        <w:rPr>
          <w:rFonts w:ascii="Times New Roman" w:hAnsi="Times New Roman"/>
          <w:b/>
          <w:sz w:val="28"/>
          <w:szCs w:val="28"/>
        </w:rPr>
        <w:t>»</w:t>
      </w:r>
    </w:p>
    <w:p w:rsidR="0052558F" w:rsidRPr="003E3428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3E3428">
        <w:rPr>
          <w:rFonts w:ascii="Times New Roman" w:hAnsi="Times New Roman"/>
          <w:b/>
          <w:sz w:val="28"/>
          <w:szCs w:val="28"/>
        </w:rPr>
        <w:t>в номинации «Лучший каменщик»</w:t>
      </w:r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Pr="00423CB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8A0EDF" w:rsidRPr="00423CBF" w:rsidRDefault="008A0ED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4214"/>
        <w:gridCol w:w="948"/>
        <w:gridCol w:w="1449"/>
      </w:tblGrid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423C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Т</w:t>
            </w:r>
            <w:r w:rsidR="00423CBF">
              <w:rPr>
                <w:rFonts w:ascii="Times New Roman" w:hAnsi="Times New Roman"/>
                <w:color w:val="000000"/>
              </w:rPr>
              <w:t>к</w:t>
            </w:r>
            <w:r w:rsidRPr="00110A57">
              <w:rPr>
                <w:rFonts w:ascii="Times New Roman" w:hAnsi="Times New Roman"/>
                <w:color w:val="000000"/>
              </w:rPr>
              <w:t>аневое полотно. Предназначена для промывки инструмента.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8A0EDF">
        <w:trPr>
          <w:trHeight w:val="721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423C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Печная смесь  ООО "Ко</w:t>
            </w:r>
            <w:r w:rsidR="00423CBF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</w:rPr>
              <w:t>пания СЭВ"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110A57" w:rsidTr="008A0EDF">
        <w:trPr>
          <w:trHeight w:val="343"/>
        </w:trPr>
        <w:tc>
          <w:tcPr>
            <w:tcW w:w="2902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21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4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10600B">
        <w:rPr>
          <w:rFonts w:ascii="Times New Roman" w:hAnsi="Times New Roman"/>
          <w:sz w:val="28"/>
          <w:szCs w:val="28"/>
        </w:rPr>
        <w:t>на рабочем местескладирован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Default="0052558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8A0EDF" w:rsidRDefault="008A0ED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6B9C" w:rsidRPr="0052558F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2558F" w:rsidRDefault="002B7CDC" w:rsidP="0052558F">
      <w:pPr>
        <w:pStyle w:val="a7"/>
        <w:ind w:firstLine="0"/>
      </w:pPr>
      <w:bookmarkStart w:id="0" w:name="_GoBack"/>
      <w:r w:rsidRPr="002B7CDC">
        <w:rPr>
          <w:noProof/>
        </w:rPr>
        <w:drawing>
          <wp:inline distT="0" distB="0" distL="0" distR="0">
            <wp:extent cx="6184106" cy="5284176"/>
            <wp:effectExtent l="0" t="0" r="0" b="0"/>
            <wp:docPr id="2" name="Рисунок 2" descr="C:\Users\a.makhmutova\Desktop\2022\Строймастер\ОРГКОМИТЕТ\Заочное 18.03.2022\Задание Каменщик\2 мод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hmutova\Desktop\2022\Строймастер\ОРГКОМИТЕТ\Заочное 18.03.2022\Задание Каменщик\2 моду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75" cy="53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5AB0" w:rsidRDefault="00A45AB0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Pr="0052558F" w:rsidRDefault="0052558F" w:rsidP="0052558F">
      <w:pPr>
        <w:tabs>
          <w:tab w:val="left" w:pos="3645"/>
        </w:tabs>
        <w:sectPr w:rsidR="0052558F" w:rsidRPr="0052558F" w:rsidSect="00D066E8">
          <w:head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r>
        <w:rPr>
          <w:rFonts w:ascii="Times New Roman" w:hAnsi="Times New Roman"/>
          <w:sz w:val="28"/>
          <w:szCs w:val="28"/>
        </w:rPr>
        <w:t>модулябез отклонений –10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:rsidR="00FE53F8" w:rsidRDefault="00FE53F8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542" w:rsidRPr="008A0EDF" w:rsidRDefault="00EC2542" w:rsidP="008A0EDF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ведро 15л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2503">
        <w:rPr>
          <w:rFonts w:ascii="Times New Roman" w:hAnsi="Times New Roman"/>
          <w:sz w:val="28"/>
          <w:szCs w:val="28"/>
        </w:rPr>
        <w:t xml:space="preserve">опата совковая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щётка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ветошь -0,5 кг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совок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губка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lastRenderedPageBreak/>
        <w:t xml:space="preserve">кельма 180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150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молоток-кирочка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рулетка 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складной метр 2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шнур-отвес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маркер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уровень пузырьковый 800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правило 1,5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вогнутая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нож строительный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комбинезон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ботинки с металлическим носком  1 пара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очки защитные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наушники (беруши)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 шт.</w:t>
      </w:r>
    </w:p>
    <w:p w:rsidR="008A0EDF" w:rsidRDefault="00EC2542" w:rsidP="008A0EDF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респиратор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5 шт. </w:t>
      </w:r>
    </w:p>
    <w:p w:rsidR="00BB7151" w:rsidRPr="008A0EDF" w:rsidRDefault="00BB7151" w:rsidP="008A0EDF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8A0EDF">
        <w:rPr>
          <w:rFonts w:ascii="Times New Roman" w:hAnsi="Times New Roman"/>
          <w:sz w:val="28"/>
          <w:szCs w:val="28"/>
        </w:rPr>
        <w:t>Контейнер для отходов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Тачка строительная без наименования производителя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Резервуар для раствора по растворосмеситель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 </w:t>
      </w:r>
    </w:p>
    <w:p w:rsidR="005F232D" w:rsidRP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Проточный растворосмеситель / дрель-миксер</w:t>
      </w:r>
    </w:p>
    <w:p w:rsidR="005F232D" w:rsidRPr="00FE53F8" w:rsidRDefault="005F232D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E5" w:rsidRDefault="00956DE5" w:rsidP="0052558F">
      <w:pPr>
        <w:spacing w:line="240" w:lineRule="auto"/>
      </w:pPr>
      <w:r>
        <w:separator/>
      </w:r>
    </w:p>
  </w:endnote>
  <w:endnote w:type="continuationSeparator" w:id="0">
    <w:p w:rsidR="00956DE5" w:rsidRDefault="00956DE5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E5" w:rsidRDefault="00956DE5" w:rsidP="0052558F">
      <w:pPr>
        <w:spacing w:line="240" w:lineRule="auto"/>
      </w:pPr>
      <w:r>
        <w:separator/>
      </w:r>
    </w:p>
  </w:footnote>
  <w:footnote w:type="continuationSeparator" w:id="0">
    <w:p w:rsidR="00956DE5" w:rsidRDefault="00956DE5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92" w:rsidRPr="00AD67AC" w:rsidRDefault="00942AC6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2B7CDC">
      <w:rPr>
        <w:rStyle w:val="af5"/>
        <w:noProof/>
      </w:rPr>
      <w:t>1</w:t>
    </w:r>
    <w:r w:rsidRPr="00AD67AC">
      <w:rPr>
        <w:rStyle w:val="af5"/>
      </w:rPr>
      <w:fldChar w:fldCharType="end"/>
    </w:r>
  </w:p>
  <w:p w:rsidR="00782D92" w:rsidRDefault="00956D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0" w:rsidRPr="006A60A9" w:rsidRDefault="00956DE5">
    <w:pPr>
      <w:pStyle w:val="ac"/>
      <w:jc w:val="right"/>
      <w:rPr>
        <w:rStyle w:val="af5"/>
      </w:rPr>
    </w:pPr>
  </w:p>
  <w:p w:rsidR="00660C10" w:rsidRDefault="00956D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77"/>
    <w:rsid w:val="00025B2E"/>
    <w:rsid w:val="00075536"/>
    <w:rsid w:val="00077578"/>
    <w:rsid w:val="000D35EE"/>
    <w:rsid w:val="000E0949"/>
    <w:rsid w:val="0010600B"/>
    <w:rsid w:val="00110A57"/>
    <w:rsid w:val="001119A6"/>
    <w:rsid w:val="001D6B87"/>
    <w:rsid w:val="0025215C"/>
    <w:rsid w:val="002A776E"/>
    <w:rsid w:val="002B7CDC"/>
    <w:rsid w:val="00395ABA"/>
    <w:rsid w:val="0039663C"/>
    <w:rsid w:val="003B7226"/>
    <w:rsid w:val="003E3428"/>
    <w:rsid w:val="00423CBF"/>
    <w:rsid w:val="004916B4"/>
    <w:rsid w:val="0052558F"/>
    <w:rsid w:val="00572F94"/>
    <w:rsid w:val="005F232D"/>
    <w:rsid w:val="006F6405"/>
    <w:rsid w:val="00717CE5"/>
    <w:rsid w:val="00740A53"/>
    <w:rsid w:val="00756CC2"/>
    <w:rsid w:val="00765EAC"/>
    <w:rsid w:val="007C2F77"/>
    <w:rsid w:val="007C3468"/>
    <w:rsid w:val="007D29D4"/>
    <w:rsid w:val="007F02A9"/>
    <w:rsid w:val="008130F0"/>
    <w:rsid w:val="008469E2"/>
    <w:rsid w:val="00895268"/>
    <w:rsid w:val="008A0EDF"/>
    <w:rsid w:val="009106E5"/>
    <w:rsid w:val="00934F7F"/>
    <w:rsid w:val="00942AC6"/>
    <w:rsid w:val="00956DE5"/>
    <w:rsid w:val="009E053D"/>
    <w:rsid w:val="00A077B8"/>
    <w:rsid w:val="00A100DC"/>
    <w:rsid w:val="00A23207"/>
    <w:rsid w:val="00A2439F"/>
    <w:rsid w:val="00A45AB0"/>
    <w:rsid w:val="00A660D7"/>
    <w:rsid w:val="00A9383D"/>
    <w:rsid w:val="00B16C14"/>
    <w:rsid w:val="00B2391A"/>
    <w:rsid w:val="00B66B9C"/>
    <w:rsid w:val="00B71ED0"/>
    <w:rsid w:val="00B73485"/>
    <w:rsid w:val="00B74E6B"/>
    <w:rsid w:val="00BB06BC"/>
    <w:rsid w:val="00BB7151"/>
    <w:rsid w:val="00C51494"/>
    <w:rsid w:val="00D066E8"/>
    <w:rsid w:val="00D553E6"/>
    <w:rsid w:val="00DB6A4A"/>
    <w:rsid w:val="00DE06B7"/>
    <w:rsid w:val="00DE5EE8"/>
    <w:rsid w:val="00E7246F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6298-A310-4CB0-8432-5C1D5EA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Махмутова Алсу Рушановна</cp:lastModifiedBy>
  <cp:revision>18</cp:revision>
  <cp:lastPrinted>2020-02-28T06:37:00Z</cp:lastPrinted>
  <dcterms:created xsi:type="dcterms:W3CDTF">2020-02-26T15:27:00Z</dcterms:created>
  <dcterms:modified xsi:type="dcterms:W3CDTF">2022-03-24T11:34:00Z</dcterms:modified>
</cp:coreProperties>
</file>